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BA" w:rsidRPr="001B74BA" w:rsidRDefault="001B74BA" w:rsidP="001B74BA">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1B74BA">
        <w:rPr>
          <w:rFonts w:ascii="Times New Roman" w:eastAsia="Times New Roman" w:hAnsi="Times New Roman" w:cs="Times New Roman"/>
          <w:b/>
          <w:bCs/>
          <w:sz w:val="20"/>
          <w:szCs w:val="20"/>
          <w:lang w:eastAsia="ru-RU"/>
        </w:rPr>
        <w:t>Статья 12.19. Нарушение правил остановки или стоянки транспортных средств</w:t>
      </w:r>
    </w:p>
    <w:p w:rsidR="001B74BA" w:rsidRPr="001B74BA" w:rsidRDefault="001B74BA" w:rsidP="001B74BA">
      <w:pPr>
        <w:spacing w:after="0" w:line="240" w:lineRule="auto"/>
        <w:rPr>
          <w:rFonts w:ascii="Times New Roman" w:eastAsia="Times New Roman" w:hAnsi="Times New Roman" w:cs="Times New Roman"/>
          <w:sz w:val="24"/>
          <w:szCs w:val="24"/>
          <w:lang w:eastAsia="ru-RU"/>
        </w:rPr>
      </w:pPr>
      <w:hyperlink r:id="rId4" w:tooltip="Кодекс РФ об административных правонарушениях" w:history="1">
        <w:r w:rsidRPr="001B74BA">
          <w:rPr>
            <w:rFonts w:ascii="Times New Roman" w:eastAsia="Times New Roman" w:hAnsi="Times New Roman" w:cs="Times New Roman"/>
            <w:b/>
            <w:bCs/>
            <w:color w:val="707070"/>
            <w:sz w:val="20"/>
            <w:szCs w:val="20"/>
            <w:u w:val="single"/>
            <w:lang w:eastAsia="ru-RU"/>
          </w:rPr>
          <w:t>[Кодекс РФ об административных правонарушениях]</w:t>
        </w:r>
      </w:hyperlink>
      <w:r w:rsidRPr="001B74BA">
        <w:rPr>
          <w:rFonts w:ascii="Times New Roman" w:eastAsia="Times New Roman" w:hAnsi="Times New Roman" w:cs="Times New Roman"/>
          <w:sz w:val="24"/>
          <w:szCs w:val="24"/>
          <w:lang w:eastAsia="ru-RU"/>
        </w:rPr>
        <w:t> </w:t>
      </w:r>
      <w:hyperlink r:id="rId5" w:tooltip="Административные правонарушения в области дорожного движения" w:history="1">
        <w:r w:rsidRPr="001B74BA">
          <w:rPr>
            <w:rFonts w:ascii="Times New Roman" w:eastAsia="Times New Roman" w:hAnsi="Times New Roman" w:cs="Times New Roman"/>
            <w:b/>
            <w:bCs/>
            <w:color w:val="707070"/>
            <w:sz w:val="20"/>
            <w:szCs w:val="20"/>
            <w:u w:val="single"/>
            <w:lang w:eastAsia="ru-RU"/>
          </w:rPr>
          <w:t>[Глава 12]</w:t>
        </w:r>
      </w:hyperlink>
      <w:r w:rsidRPr="001B74BA">
        <w:rPr>
          <w:rFonts w:ascii="Times New Roman" w:eastAsia="Times New Roman" w:hAnsi="Times New Roman" w:cs="Times New Roman"/>
          <w:sz w:val="24"/>
          <w:szCs w:val="24"/>
          <w:lang w:eastAsia="ru-RU"/>
        </w:rPr>
        <w:t> </w:t>
      </w:r>
      <w:hyperlink r:id="rId6" w:tooltip="Нарушение правил остановки или стоянки транспортных средств" w:history="1">
        <w:r w:rsidRPr="001B74BA">
          <w:rPr>
            <w:rFonts w:ascii="Times New Roman" w:eastAsia="Times New Roman" w:hAnsi="Times New Roman" w:cs="Times New Roman"/>
            <w:b/>
            <w:bCs/>
            <w:color w:val="707070"/>
            <w:sz w:val="20"/>
            <w:szCs w:val="20"/>
            <w:u w:val="single"/>
            <w:lang w:eastAsia="ru-RU"/>
          </w:rPr>
          <w:t>[Статья 12.19]</w:t>
        </w:r>
      </w:hyperlink>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влечет предупреждение или наложение административного штрафа в размере пятисот рублей.</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влечет наложение административного штрафа на водителя в размере пяти тысяч рублей.</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влечет наложение административного штрафа в размере одной тысячи рублей.</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влечет наложение административного штрафа в размере одной тысячи рублей.</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влечет наложение административного штрафа в размере одной тысячи пятисот рублей.</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влечет наложение административного штрафа в размере двух тысяч рублей.</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5. Нарушение, предусмотренное частью 1 настоящей статьи, совершенное в городе федерального значения Москве или Санкт-Петербурге, -</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влечет наложение административного штрафа в размере двух тысяч пятисот рублей.</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6. Нарушения, предусмотренные частями 3 - 4 настоящей статьи, совершенные в городе федерального значения Москве или Санкт-Петербурге, -</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влекут наложение административного штрафа в размере трех тысяч рублей.</w:t>
      </w:r>
    </w:p>
    <w:p w:rsidR="001B74BA" w:rsidRPr="001B74BA" w:rsidRDefault="001B74BA" w:rsidP="001B74BA">
      <w:pPr>
        <w:shd w:val="clear" w:color="auto" w:fill="FFFFFF"/>
        <w:spacing w:before="240" w:after="240" w:line="240" w:lineRule="auto"/>
        <w:rPr>
          <w:rFonts w:ascii="Arial" w:eastAsia="Times New Roman" w:hAnsi="Arial" w:cs="Arial"/>
          <w:color w:val="000000"/>
          <w:sz w:val="20"/>
          <w:szCs w:val="20"/>
          <w:lang w:eastAsia="ru-RU"/>
        </w:rPr>
      </w:pPr>
      <w:r w:rsidRPr="001B74BA">
        <w:rPr>
          <w:rFonts w:ascii="Arial" w:eastAsia="Times New Roman" w:hAnsi="Arial" w:cs="Arial"/>
          <w:color w:val="000000"/>
          <w:sz w:val="20"/>
          <w:szCs w:val="20"/>
          <w:lang w:eastAsia="ru-RU"/>
        </w:rPr>
        <w:t>Примечание. Утратило силу. - Федеральный закон от 24.07.2007 N 210-ФЗ.</w:t>
      </w:r>
    </w:p>
    <w:p w:rsidR="00E452A3" w:rsidRDefault="00E452A3">
      <w:bookmarkStart w:id="0" w:name="_GoBack"/>
      <w:bookmarkEnd w:id="0"/>
    </w:p>
    <w:sectPr w:rsidR="00E45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CB"/>
    <w:rsid w:val="001B74BA"/>
    <w:rsid w:val="00857ECB"/>
    <w:rsid w:val="00E4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BD18B-6991-4486-8447-DD0BF28A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B7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4B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B74BA"/>
    <w:rPr>
      <w:color w:val="0000FF"/>
      <w:u w:val="single"/>
    </w:rPr>
  </w:style>
  <w:style w:type="paragraph" w:styleId="a4">
    <w:name w:val="Normal (Web)"/>
    <w:basedOn w:val="a"/>
    <w:uiPriority w:val="99"/>
    <w:semiHidden/>
    <w:unhideWhenUsed/>
    <w:rsid w:val="001B74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15810">
      <w:bodyDiv w:val="1"/>
      <w:marLeft w:val="0"/>
      <w:marRight w:val="0"/>
      <w:marTop w:val="0"/>
      <w:marBottom w:val="0"/>
      <w:divBdr>
        <w:top w:val="none" w:sz="0" w:space="0" w:color="auto"/>
        <w:left w:val="none" w:sz="0" w:space="0" w:color="auto"/>
        <w:bottom w:val="none" w:sz="0" w:space="0" w:color="auto"/>
        <w:right w:val="none" w:sz="0" w:space="0" w:color="auto"/>
      </w:divBdr>
      <w:divsChild>
        <w:div w:id="147331225">
          <w:marLeft w:val="0"/>
          <w:marRight w:val="0"/>
          <w:marTop w:val="0"/>
          <w:marBottom w:val="0"/>
          <w:divBdr>
            <w:top w:val="none" w:sz="0" w:space="0" w:color="auto"/>
            <w:left w:val="none" w:sz="0" w:space="0" w:color="auto"/>
            <w:bottom w:val="none" w:sz="0" w:space="0" w:color="auto"/>
            <w:right w:val="none" w:sz="0" w:space="0" w:color="auto"/>
          </w:divBdr>
        </w:div>
        <w:div w:id="94084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koap/12.19/" TargetMode="External"/><Relationship Id="rId5" Type="http://schemas.openxmlformats.org/officeDocument/2006/relationships/hyperlink" Target="http://www.zakonrf.info/koap/gl12/" TargetMode="External"/><Relationship Id="rId4" Type="http://schemas.openxmlformats.org/officeDocument/2006/relationships/hyperlink" Target="http://www.zakonrf.info/ko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Company>diakov.net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2017-09-18T14:12:00Z</dcterms:created>
  <dcterms:modified xsi:type="dcterms:W3CDTF">2017-09-18T14:12:00Z</dcterms:modified>
</cp:coreProperties>
</file>