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2A" w:rsidRDefault="000C412A" w:rsidP="000C412A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Принят</w:t>
      </w:r>
      <w:proofErr w:type="gramEnd"/>
      <w:r>
        <w:rPr>
          <w:rFonts w:ascii="Arial" w:hAnsi="Arial" w:cs="Arial"/>
          <w:color w:val="000000"/>
          <w:spacing w:val="3"/>
        </w:rPr>
        <w:t xml:space="preserve"> Законодательным Собранием 26 марта 2015 года</w:t>
      </w:r>
    </w:p>
    <w:p w:rsidR="000C412A" w:rsidRDefault="000C412A" w:rsidP="000C412A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Настоящий Закон разработан в целях обеспечения тишины и покоя граждан как одного из условий реализации конституционных прав граждан на отдых, охрану здоровья, благоприятную окружающую среду, а также соблюдения общественного порядка.</w:t>
      </w:r>
    </w:p>
    <w:p w:rsidR="000C412A" w:rsidRDefault="000C412A" w:rsidP="000C412A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1. Предмет регулирования и сфера действия настоящего Закона</w:t>
      </w:r>
    </w:p>
    <w:p w:rsidR="000C412A" w:rsidRDefault="000C412A" w:rsidP="000C412A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Настоящий Закон устанавливает требования к обеспечению тишины и покоя граждан на территории Нижегородской области.</w:t>
      </w:r>
    </w:p>
    <w:p w:rsidR="000C412A" w:rsidRDefault="000C412A" w:rsidP="000C412A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Положения настоящего Закона не распространяются на действия:</w:t>
      </w:r>
      <w:r>
        <w:rPr>
          <w:rFonts w:ascii="Arial" w:hAnsi="Arial" w:cs="Arial"/>
          <w:color w:val="000000"/>
          <w:spacing w:val="3"/>
        </w:rPr>
        <w:br/>
        <w:t>1) по предотвращению противоправных деяний;</w:t>
      </w:r>
      <w:r>
        <w:rPr>
          <w:rFonts w:ascii="Arial" w:hAnsi="Arial" w:cs="Arial"/>
          <w:color w:val="000000"/>
          <w:spacing w:val="3"/>
        </w:rPr>
        <w:br/>
        <w:t>2) по обеспечению безопасности граждан либо функционирования объектов жизнеобеспечения населения;</w:t>
      </w:r>
      <w:r>
        <w:rPr>
          <w:rFonts w:ascii="Arial" w:hAnsi="Arial" w:cs="Arial"/>
          <w:color w:val="000000"/>
          <w:spacing w:val="3"/>
        </w:rPr>
        <w:br/>
        <w:t>3) по проведению аварийных работ;</w:t>
      </w:r>
      <w:r>
        <w:rPr>
          <w:rFonts w:ascii="Arial" w:hAnsi="Arial" w:cs="Arial"/>
          <w:color w:val="000000"/>
          <w:spacing w:val="3"/>
        </w:rPr>
        <w:br/>
        <w:t>4) осуществляемые в рамках публичных и массовых мероприятий, проведение которых согласовано уполномоченным органом исполнительной власти Нижегородской области или органом местного самоуправления.</w:t>
      </w:r>
    </w:p>
    <w:p w:rsidR="000C412A" w:rsidRDefault="000C412A" w:rsidP="000C412A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2. Периоды времени, на которые распространяются требования к обеспечению тишины и покоя граждан</w:t>
      </w:r>
    </w:p>
    <w:p w:rsidR="000C412A" w:rsidRDefault="000C412A" w:rsidP="000C412A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Установленные настоящим Законом требования к обеспечению тишины и покоя граждан распространяются на следующие периоды времени:</w:t>
      </w:r>
      <w:r>
        <w:rPr>
          <w:rFonts w:ascii="Arial" w:hAnsi="Arial" w:cs="Arial"/>
          <w:color w:val="000000"/>
          <w:spacing w:val="3"/>
        </w:rPr>
        <w:br/>
        <w:t>1) с 22 часов до 7 часов (с понедельника по пятницу включительно);</w:t>
      </w:r>
      <w:r>
        <w:rPr>
          <w:rFonts w:ascii="Arial" w:hAnsi="Arial" w:cs="Arial"/>
          <w:color w:val="000000"/>
          <w:spacing w:val="3"/>
        </w:rPr>
        <w:br/>
        <w:t>2) с 23 часов до 10 часов (суббота, воскресенье и установленные федеральным законодательством нерабочие праздничные дни);</w:t>
      </w:r>
      <w:r>
        <w:rPr>
          <w:rFonts w:ascii="Arial" w:hAnsi="Arial" w:cs="Arial"/>
          <w:color w:val="000000"/>
          <w:spacing w:val="3"/>
        </w:rPr>
        <w:br/>
        <w:t>3) с 12 часов 30 минут до 15 часов ежедневно, за исключением объектов, указанных в пункте 3 статьи 3 настоящего Закона;</w:t>
      </w:r>
      <w:r>
        <w:rPr>
          <w:rFonts w:ascii="Arial" w:hAnsi="Arial" w:cs="Arial"/>
          <w:color w:val="000000"/>
          <w:spacing w:val="3"/>
        </w:rPr>
        <w:br/>
        <w:t>4) круглосуточно ежедневно в случаях, предусмотренных пунктами 3 и 4  статьи 4 настоящего Закона.</w:t>
      </w:r>
    </w:p>
    <w:p w:rsidR="000C412A" w:rsidRDefault="000C412A" w:rsidP="000C412A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3. Объекты, на которых обеспечивается тишина и покой граждан</w:t>
      </w:r>
    </w:p>
    <w:p w:rsidR="000C412A" w:rsidRDefault="000C412A" w:rsidP="000C412A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 объектам, на которых обеспечивается тишина и покой  граждан, относятся:</w:t>
      </w:r>
      <w:r>
        <w:rPr>
          <w:rFonts w:ascii="Arial" w:hAnsi="Arial" w:cs="Arial"/>
          <w:color w:val="000000"/>
          <w:spacing w:val="3"/>
        </w:rPr>
        <w:br/>
        <w:t>1) многоквартирные дома, жилые дома, дворовые территории;</w:t>
      </w:r>
      <w:r>
        <w:rPr>
          <w:rFonts w:ascii="Arial" w:hAnsi="Arial" w:cs="Arial"/>
          <w:color w:val="000000"/>
          <w:spacing w:val="3"/>
        </w:rPr>
        <w:br/>
        <w:t xml:space="preserve">2) помещения и территории медицинских, образовательных организаций и иных </w:t>
      </w:r>
      <w:r>
        <w:rPr>
          <w:rFonts w:ascii="Arial" w:hAnsi="Arial" w:cs="Arial"/>
          <w:color w:val="000000"/>
          <w:spacing w:val="3"/>
        </w:rPr>
        <w:lastRenderedPageBreak/>
        <w:t>организаций, оказывающих социальные, реабилитационные и оздоровительные услуги, услуги по временному размещению и (или) обеспечению временного пребывания граждан;</w:t>
      </w:r>
      <w:r>
        <w:rPr>
          <w:rFonts w:ascii="Arial" w:hAnsi="Arial" w:cs="Arial"/>
          <w:color w:val="000000"/>
          <w:spacing w:val="3"/>
        </w:rPr>
        <w:br/>
        <w:t>3) дачные и садовые земельные участки.</w:t>
      </w:r>
    </w:p>
    <w:p w:rsidR="000C412A" w:rsidRDefault="000C412A" w:rsidP="000C412A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4. Требования, обеспечивающие соблюдение тишины и покоя граждан</w:t>
      </w:r>
    </w:p>
    <w:p w:rsidR="000C412A" w:rsidRDefault="000C412A" w:rsidP="000C412A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На территории Нижегородской области не допускается совершение действий (бездействия), повлекших нарушение тишины и покоя граждан, находящихся в (на) указанных в статье 3 настоящего Закона объектах, в определенные статьей 2 настоящего Закона периоды времени и выразившихся в:</w:t>
      </w:r>
      <w:r>
        <w:rPr>
          <w:rFonts w:ascii="Arial" w:hAnsi="Arial" w:cs="Arial"/>
          <w:color w:val="000000"/>
          <w:spacing w:val="3"/>
        </w:rPr>
        <w:br/>
        <w:t>1) громких выкриках, топоте, свисте, пении, скрипе, использовании музыкальных инструментов, стуке, передвижении мебели;</w:t>
      </w:r>
      <w:r>
        <w:rPr>
          <w:rFonts w:ascii="Arial" w:hAnsi="Arial" w:cs="Arial"/>
          <w:color w:val="000000"/>
          <w:spacing w:val="3"/>
        </w:rPr>
        <w:br/>
        <w:t>2) производстве ремонтных, строительных, погрузочно-разгрузочных работ;</w:t>
      </w:r>
      <w:proofErr w:type="gramEnd"/>
      <w:r>
        <w:rPr>
          <w:rFonts w:ascii="Arial" w:hAnsi="Arial" w:cs="Arial"/>
          <w:color w:val="000000"/>
          <w:spacing w:val="3"/>
        </w:rPr>
        <w:br/>
      </w:r>
      <w:proofErr w:type="gramStart"/>
      <w:r>
        <w:rPr>
          <w:rFonts w:ascii="Arial" w:hAnsi="Arial" w:cs="Arial"/>
          <w:color w:val="000000"/>
          <w:spacing w:val="3"/>
        </w:rPr>
        <w:t xml:space="preserve">3) использовании на повышенной громкости звуковоспроизводящих и </w:t>
      </w:r>
      <w:proofErr w:type="spellStart"/>
      <w:r>
        <w:rPr>
          <w:rFonts w:ascii="Arial" w:hAnsi="Arial" w:cs="Arial"/>
          <w:color w:val="000000"/>
          <w:spacing w:val="3"/>
        </w:rPr>
        <w:t>звукоусилительных</w:t>
      </w:r>
      <w:proofErr w:type="spellEnd"/>
      <w:r>
        <w:rPr>
          <w:rFonts w:ascii="Arial" w:hAnsi="Arial" w:cs="Arial"/>
          <w:color w:val="000000"/>
          <w:spacing w:val="3"/>
        </w:rPr>
        <w:t xml:space="preserve"> устройств, в том числе установленных на (в) транспортных средствах, объектах в сфере организации досуга и развлечений, торговли, общественного питания;</w:t>
      </w:r>
      <w:r>
        <w:rPr>
          <w:rFonts w:ascii="Arial" w:hAnsi="Arial" w:cs="Arial"/>
          <w:color w:val="000000"/>
          <w:spacing w:val="3"/>
        </w:rPr>
        <w:br/>
        <w:t>4) непринятии мер к отключению звукового сигнала сработавшей охранной сигнализации транспортного средства;</w:t>
      </w:r>
      <w:proofErr w:type="gramEnd"/>
      <w:r>
        <w:rPr>
          <w:rFonts w:ascii="Arial" w:hAnsi="Arial" w:cs="Arial"/>
          <w:color w:val="000000"/>
          <w:spacing w:val="3"/>
        </w:rPr>
        <w:br/>
        <w:t xml:space="preserve">5) </w:t>
      </w:r>
      <w:proofErr w:type="gramStart"/>
      <w:r>
        <w:rPr>
          <w:rFonts w:ascii="Arial" w:hAnsi="Arial" w:cs="Arial"/>
          <w:color w:val="000000"/>
          <w:spacing w:val="3"/>
        </w:rPr>
        <w:t>использовании</w:t>
      </w:r>
      <w:proofErr w:type="gramEnd"/>
      <w:r>
        <w:rPr>
          <w:rFonts w:ascii="Arial" w:hAnsi="Arial" w:cs="Arial"/>
          <w:color w:val="000000"/>
          <w:spacing w:val="3"/>
        </w:rPr>
        <w:t xml:space="preserve"> пиротехнических средств (за исключением периодов с 22 часов 31 декабря до 3 часов 1 января, с 21 часа до 24 часов 9 мая).</w:t>
      </w:r>
    </w:p>
    <w:p w:rsidR="000C412A" w:rsidRDefault="000C412A" w:rsidP="000C412A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5. Ответственность за нарушение тишины и покоя граждан</w:t>
      </w:r>
    </w:p>
    <w:p w:rsidR="000C412A" w:rsidRDefault="000C412A" w:rsidP="000C412A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Совершение гражданами, должностными лицами, юридическими лицами предусмотренных настоящим Законом действий (бездействия), нарушающих тишину и покой граждан, влечет административную ответственность, установленную Кодексом Нижегородской области об административных правонарушениях.</w:t>
      </w:r>
    </w:p>
    <w:p w:rsidR="000C412A" w:rsidRDefault="000C412A" w:rsidP="000C412A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Статья 6. Вступление в силу настоящего Закона</w:t>
      </w:r>
    </w:p>
    <w:p w:rsidR="000C412A" w:rsidRDefault="000C412A" w:rsidP="000C412A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Настоящий Закон вступает в силу по истечении шести месяцев со дня его официального опубликования.</w:t>
      </w:r>
    </w:p>
    <w:p w:rsidR="000C412A" w:rsidRDefault="000C412A" w:rsidP="000C412A">
      <w:pPr>
        <w:pStyle w:val="a4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Губернатор области В.П.Шанцев</w:t>
      </w:r>
    </w:p>
    <w:p w:rsidR="00536DD7" w:rsidRPr="000C412A" w:rsidRDefault="00536DD7" w:rsidP="000C412A"/>
    <w:sectPr w:rsidR="00536DD7" w:rsidRPr="000C412A" w:rsidSect="0053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9D9"/>
    <w:rsid w:val="000C412A"/>
    <w:rsid w:val="004F0AC1"/>
    <w:rsid w:val="00536DD7"/>
    <w:rsid w:val="009229D9"/>
    <w:rsid w:val="00B67AEC"/>
    <w:rsid w:val="00D7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C1"/>
  </w:style>
  <w:style w:type="paragraph" w:styleId="4">
    <w:name w:val="heading 4"/>
    <w:basedOn w:val="a"/>
    <w:link w:val="40"/>
    <w:uiPriority w:val="9"/>
    <w:qFormat/>
    <w:rsid w:val="009229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29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2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29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</dc:creator>
  <cp:keywords/>
  <dc:description/>
  <cp:lastModifiedBy>Димка</cp:lastModifiedBy>
  <cp:revision>3</cp:revision>
  <dcterms:created xsi:type="dcterms:W3CDTF">2017-12-11T12:58:00Z</dcterms:created>
  <dcterms:modified xsi:type="dcterms:W3CDTF">2017-12-11T13:19:00Z</dcterms:modified>
</cp:coreProperties>
</file>